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center"/>
        <w:rPr/>
      </w:pPr>
      <w:r>
        <w:t xml:space="preserve">ANEXO II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left="117"/>
        <w:jc w:val="center"/>
        <w:rPr/>
      </w:pPr>
      <w:r>
        <w:t xml:space="preserve">FORMULÁRIO DE INSCRIÇÃO</w:t>
      </w:r>
      <w:r/>
    </w:p>
    <w:p>
      <w:pPr>
        <w:pBdr/>
        <w:spacing w:after="0"/>
        <w:ind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pt-BR"/>
        </w:rPr>
        <w:t xml:space="preserve">FACULDADE DE ZOOTECNIA E MEDICINA VETERINÁRIA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891"/>
        <w:tblInd w:w="135" w:type="dxa"/>
        <w:tblW w:w="96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078"/>
        <w:gridCol w:w="780"/>
        <w:gridCol w:w="1912"/>
        <w:gridCol w:w="2851"/>
      </w:tblGrid>
      <w:tr>
        <w:trPr>
          <w:cantSplit/>
          <w:trHeight w:val="861"/>
          <w:tblHeader/>
        </w:trPr>
        <w:tc>
          <w:tcPr>
            <w:gridSpan w:val="4"/>
            <w:shd w:val="clear" w:color="ffffff" w:fill="e6e6e6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91"/>
              <w:ind w:right="1454" w:left="85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FORMULÁRIO DE INSCRIÇÃO REFERENTE AO PROCESSO SELETIVO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REGIDO PELO EDITAL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Nº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none"/>
                <w:lang w:val="pt-BR"/>
              </w:rPr>
              <w:t xml:space="preserve"> 002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/202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lang w:val="pt-BR"/>
              </w:rPr>
              <w:t xml:space="preserve">6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/FZMV/UFLA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36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2"/>
            <w:tcBorders/>
            <w:tcW w:w="485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476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Identidade: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Endereço: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21"/>
          <w:tblHeader/>
        </w:trPr>
        <w:tc>
          <w:tcPr>
            <w:tcBorders/>
            <w:tcW w:w="40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Cidade: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2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UF: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28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CEP: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7"/>
          <w:tblHeader/>
        </w:trPr>
        <w:tc>
          <w:tcPr>
            <w:tcBorders/>
            <w:tcW w:w="40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9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2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9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28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9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Universidade de Origem: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Curso: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Código da vaga pretendida: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7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 w14:paraId="7C1A71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048"/>
                <w:tab w:val="left" w:leader="none" w:pos="3338"/>
                <w:tab w:val="left" w:leader="none" w:pos="6039"/>
                <w:tab w:val="left" w:leader="none" w:pos="6327"/>
              </w:tabs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Desejo concorrer às vagas:</w:t>
            </w:r>
            <w:r>
              <w:rPr>
                <w:color w:val="000000"/>
                <w:sz w:val="20"/>
                <w:szCs w:val="20"/>
              </w:rPr>
              <w:tab/>
              <w:t xml:space="preserve">(</w:t>
            </w:r>
            <w:r>
              <w:rPr>
                <w:color w:val="000000"/>
                <w:sz w:val="20"/>
                <w:szCs w:val="20"/>
              </w:rPr>
              <w:tab/>
              <w:t xml:space="preserve">) de ampla concorrência</w:t>
            </w:r>
            <w:r>
              <w:rPr>
                <w:color w:val="000000"/>
                <w:sz w:val="20"/>
                <w:szCs w:val="20"/>
              </w:rPr>
              <w:tab/>
              <w:t xml:space="preserve">(</w:t>
            </w:r>
            <w:r>
              <w:rPr>
                <w:color w:val="000000"/>
                <w:sz w:val="20"/>
                <w:szCs w:val="20"/>
              </w:rPr>
              <w:tab/>
              <w:t xml:space="preserve">) reservadas para pretos ou pardos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 w14:paraId="79B4FDB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313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 w14:paraId="3D8967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 w14:paraId="016F4A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 w14:paraId="6EB82FA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 w14:paraId="367104B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 w14:paraId="298AB2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 w14:paraId="29A3656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 w14:paraId="37447E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2725" cy="8255"/>
                      <wp:effectExtent l="0" t="0" r="0" b="0"/>
                      <wp:docPr id="1" name="_x0000_s1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82723" cy="8253"/>
                                <a:chOff x="46044" y="37747"/>
                                <a:chExt cx="14825" cy="93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46044" y="37756"/>
                                  <a:ext cx="14825" cy="81"/>
                                  <a:chOff x="0" y="0"/>
                                  <a:chExt cx="14825" cy="80"/>
                                </a:xfrm>
                              </wpg:grpSpPr>
                              <wps:wsp>
                                <wps:cNvPr id="70614091" name=""/>
                                <wps:cNvSpPr/>
                                <wps:spPr bwMode="auto">
                                  <a:xfrm>
                                    <a:off x="0" y="0"/>
                                    <a:ext cx="14825" cy="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44A6B0"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  <w:r/>
                                    </w:p>
                                  </w:txbxContent>
                                </wps:txbx>
                                <wps:bodyPr wrap="square" lIns="91422" tIns="91422" rIns="91422" bIns="91422" anchor="ctr" upright="1"/>
                              </wps:wsp>
                              <wps:wsp>
                                <wps:cNvPr id="1383536251" name=""/>
                                <wps:cNvSpPr/>
                                <wps:spPr bwMode="auto">
                                  <a:xfrm>
                                    <a:off x="0" y="36"/>
                                    <a:ext cx="14825" cy="0"/>
                                  </a:xfrm>
                                  <a:custGeom>
                                    <a:avLst/>
                                    <a:gdLst>
                                      <a:gd name="gd0" fmla="val 65536"/>
                                      <a:gd name="gd1" fmla="val 0"/>
                                      <a:gd name="gd2" fmla="val 0"/>
                                      <a:gd name="gd3" fmla="val 21600"/>
                                      <a:gd name="gd4" fmla="val 21600"/>
                                    </a:gdLst>
                                    <a:ahLst/>
                                    <a:cxnLst/>
                                    <a:rect l="0" t="0" r="r" b="b"/>
                                    <a:pathLst>
                                      <a:path w="21600" h="21600" fill="norm" stroke="1" extrusionOk="0">
                                        <a:moveTo>
                                          <a:pt x="gd1" y="gd2"/>
                                        </a:moveTo>
                                        <a:lnTo>
                                          <a:pt x="gd3" y="gd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solidFill>
                                      <a:srgbClr val="000000"/>
                                    </a:solidFill>
                                    <a:headEnd w="sm" len="sm"/>
                                    <a:tailEnd w="sm" len="sm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0" o:spid="_x0000_s0000" style="width:116.75pt;height:0.65pt;mso-wrap-distance-left:0.00pt;mso-wrap-distance-top:0.00pt;mso-wrap-distance-right:0.00pt;mso-wrap-distance-bottom:0.00pt;" coordorigin="460,377" coordsize="148,0">
                      <v:group id="group 1" o:spid="_x0000_s0000" style="position:absolute;left:460;top:377;width:148;height:0;" coordorigin="0,0" coordsize="148,0">
                        <v:shape id="shape 2" o:spid="_x0000_s2" o:spt="1" type="#_x0000_t1" style="position:absolute;left:0;top:0;width:148;height:0;v-text-anchor:middle;visibility:visible;" filled="f" stroked="f">
                          <v:textbox inset="0,0,0,0">
                            <w:txbxContent>
                              <w:p w14:paraId="7D44A6B0"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  <w:r/>
                              </w:p>
                            </w:txbxContent>
                          </v:textbox>
                        </v:shape>
                        <v:shape id="shape 3" o:spid="_x0000_s3" style="position:absolute;left:0;top:0;width:148;height:0;visibility:visible;" path="m0,0l100000,100000e" coordsize="100000,100000" fillcolor="#FFFFFF" strokecolor="#000000">
                          <v:path textboxrect="0,0,100000,100000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"/>
                <w:szCs w:val="2"/>
              </w:rPr>
              <w:tab/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51455" cy="8255"/>
                      <wp:effectExtent l="0" t="0" r="0" b="0"/>
                      <wp:docPr id="2" name="_x0000_s1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51453" cy="8253"/>
                                <a:chOff x="39700" y="37747"/>
                                <a:chExt cx="27513" cy="93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39700" y="37756"/>
                                  <a:ext cx="27513" cy="81"/>
                                  <a:chOff x="0" y="0"/>
                                  <a:chExt cx="27513" cy="80"/>
                                </a:xfrm>
                              </wpg:grpSpPr>
                              <wps:wsp>
                                <wps:cNvPr id="1481675294" name=""/>
                                <wps:cNvSpPr/>
                                <wps:spPr bwMode="auto">
                                  <a:xfrm>
                                    <a:off x="0" y="0"/>
                                    <a:ext cx="27513" cy="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91382D">
                                      <w:pPr>
                                        <w:pBdr/>
                                        <w:spacing/>
                                        <w:ind/>
                                        <w:rPr/>
                                      </w:pPr>
                                      <w:r/>
                                      <w:r/>
                                      <w:r/>
                                    </w:p>
                                  </w:txbxContent>
                                </wps:txbx>
                                <wps:bodyPr wrap="square" lIns="91422" tIns="91422" rIns="91422" bIns="91422" anchor="ctr" upright="1"/>
                              </wps:wsp>
                              <wps:wsp>
                                <wps:cNvPr id="294073691" name=""/>
                                <wps:cNvSpPr/>
                                <wps:spPr bwMode="auto">
                                  <a:xfrm>
                                    <a:off x="0" y="36"/>
                                    <a:ext cx="27513" cy="0"/>
                                  </a:xfrm>
                                  <a:custGeom>
                                    <a:avLst/>
                                    <a:gdLst>
                                      <a:gd name="gd0" fmla="val 65536"/>
                                      <a:gd name="gd1" fmla="val 0"/>
                                      <a:gd name="gd2" fmla="val 0"/>
                                      <a:gd name="gd3" fmla="val 21600"/>
                                      <a:gd name="gd4" fmla="val 21600"/>
                                    </a:gdLst>
                                    <a:ahLst/>
                                    <a:cxnLst/>
                                    <a:rect l="0" t="0" r="r" b="b"/>
                                    <a:pathLst>
                                      <a:path w="21600" h="21600" fill="norm" stroke="1" extrusionOk="0">
                                        <a:moveTo>
                                          <a:pt x="gd1" y="gd2"/>
                                        </a:moveTo>
                                        <a:lnTo>
                                          <a:pt x="gd3" y="gd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solidFill>
                                      <a:srgbClr val="000000"/>
                                    </a:solidFill>
                                    <a:headEnd w="sm" len="sm"/>
                                    <a:tailEnd w="sm" len="sm"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0000" style="width:216.65pt;height:0.65pt;mso-wrap-distance-left:0.00pt;mso-wrap-distance-top:0.00pt;mso-wrap-distance-right:0.00pt;mso-wrap-distance-bottom:0.00pt;" coordorigin="397,377" coordsize="275,0">
                      <v:group id="group 5" o:spid="_x0000_s0000" style="position:absolute;left:397;top:377;width:275;height:0;" coordorigin="0,0" coordsize="275,0">
                        <v:shape id="shape 6" o:spid="_x0000_s6" o:spt="1" type="#_x0000_t1" style="position:absolute;left:0;top:0;width:275;height:0;v-text-anchor:middle;visibility:visible;" filled="f" stroked="f">
                          <v:textbox inset="0,0,0,0">
                            <w:txbxContent>
                              <w:p w14:paraId="3D91382D"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  <w:r/>
                              </w:p>
                            </w:txbxContent>
                          </v:textbox>
                        </v:shape>
                        <v:shape id="shape 7" o:spid="_x0000_s7" style="position:absolute;left:0;top:0;width:275;height:0;visibility:visible;" path="m0,0l100000,100000e" coordsize="100000,100000" fillcolor="#FFFFFF" strokecolor="#000000">
                          <v:path textboxrect="0,0,100000,100000"/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 w14:paraId="3F98AA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877"/>
              </w:tabs>
              <w:spacing w:before="112"/>
              <w:ind w:left="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</w:t>
            </w:r>
            <w:r>
              <w:rPr>
                <w:color w:val="000000"/>
                <w:sz w:val="20"/>
                <w:szCs w:val="20"/>
              </w:rPr>
              <w:tab/>
              <w:t xml:space="preserve">Assinatura do Candidato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 w14:paraId="73CC62B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048"/>
                <w:tab w:val="left" w:leader="none" w:pos="3338"/>
                <w:tab w:val="left" w:leader="none" w:pos="6039"/>
                <w:tab w:val="left" w:leader="none" w:pos="6327"/>
              </w:tabs>
              <w:spacing w:before="90"/>
              <w:ind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98"/>
          <w:tblHeader/>
        </w:trPr>
        <w:tc>
          <w:tcPr>
            <w:gridSpan w:val="4"/>
            <w:shd w:val="clear" w:color="ffffff" w:fill="d9d9d9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24"/>
              <w:ind w:left="13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PARA USO DA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UA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3955"/>
          <w:tblHeader/>
        </w:trPr>
        <w:tc>
          <w:tcPr>
            <w:gridSpan w:val="4"/>
            <w:tcBorders/>
            <w:tcW w:w="96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"/>
              <w:ind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Cédula de Identidade;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21" w:line="391" w:lineRule="auto"/>
              <w:ind w:right="6677"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 Cadastro de Pessoa Física(CPF);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21" w:line="391" w:lineRule="auto"/>
              <w:ind w:right="6677"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 )  Comprovante de Matrícula;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7" w:line="403" w:lineRule="auto"/>
              <w:ind w:right="7868" w:firstLine="20" w:left="98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 Histórico Escolar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7" w:line="403" w:lineRule="auto"/>
              <w:ind w:right="7868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Curriculum Vitae;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98" w:lineRule="auto"/>
              <w:ind w:right="42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  Comprovante da apólice de seguros contra acidentes pessoais, apenas para estudantes de outras instituições de ensino;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98" w:lineRule="auto"/>
              <w:ind w:right="42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  Declaração que o estágio é obrigatório.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98" w:lineRule="auto"/>
              <w:ind w:right="395" w:left="119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</w:rPr>
              <w:t xml:space="preserve">Para candidatos que concorrerão às vagas reservadas para pretos ou pardos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,  exceto para aqueles que já realizaram o procedimento de heteroidentificação no ingresso ao curso de graduação/pós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-graduação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: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98" w:lineRule="auto"/>
              <w:ind w:right="3972" w:left="119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( ) Autodeclaração de cor/raça (Anexo IV);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180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Foto 3x4;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19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Selfie segurando o RG.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275" w:right="567" w:bottom="1417" w:left="155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table" w:styleId="891" w:customStyle="1">
    <w:name w:val="StGen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dcterms:modified xsi:type="dcterms:W3CDTF">2026-03-27T12:32:15Z</dcterms:modified>
</cp:coreProperties>
</file>