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ANEXO IV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AUTODECLARAÇÃO DE COR/RAÇA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/>
        <w:spacing/>
        <w:ind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BR"/>
        </w:rPr>
        <w:t xml:space="preserve">FACULDADE DE ZOOTECNIA E MEDICINA VETERINÁRIA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before="8"/>
        <w:ind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  <w:r>
        <w:rPr>
          <w:color w:val="000000"/>
          <w:sz w:val="14"/>
          <w:szCs w:val="14"/>
        </w:rPr>
      </w:r>
      <w:r>
        <w:rPr>
          <w:color w:val="000000"/>
          <w:sz w:val="14"/>
          <w:szCs w:val="14"/>
        </w:rPr>
      </w:r>
    </w:p>
    <w:tbl>
      <w:tblPr>
        <w:tblStyle w:val="1_1"/>
        <w:tblInd w:w="135" w:type="dxa"/>
        <w:tblW w:w="96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>
        <w:trPr>
          <w:cantSplit/>
          <w:trHeight w:val="861"/>
          <w:tblHeader/>
        </w:trPr>
        <w:tc>
          <w:tcPr>
            <w:shd w:val="clear" w:color="ffffff" w:fill="e6e6e6"/>
            <w:tcBorders/>
            <w:tcW w:w="962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91"/>
              <w:ind w:right="1139" w:hanging="1446" w:left="2604"/>
              <w:rPr>
                <w:rFonts w:ascii="Arial" w:hAnsi="Arial" w:eastAsia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AUTODECLARAÇÃO DE COR/RAÇA 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 xml:space="preserve">REFERENTE AO PROCESSO SELETIVO REGIDO PELO 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  <w:t xml:space="preserve">EDITAL Nº 004/2025/FZMV/UFLA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highlight w:val="yellow"/>
              </w:rPr>
            </w:r>
          </w:p>
        </w:tc>
      </w:tr>
      <w:tr>
        <w:trPr>
          <w:cantSplit/>
          <w:trHeight w:val="10712"/>
          <w:tblHeader/>
        </w:trPr>
        <w:tc>
          <w:tcPr>
            <w:tcBorders/>
            <w:tcW w:w="962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5"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8715"/>
              </w:tabs>
              <w:spacing/>
              <w:ind w:left="1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Eu,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, CPF nº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2786"/>
                <w:tab w:val="left" w:leader="none" w:pos="3996"/>
                <w:tab w:val="left" w:leader="none" w:pos="9448"/>
              </w:tabs>
              <w:spacing w:before="118" w:line="357" w:lineRule="auto"/>
              <w:ind w:right="102" w:left="1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, portador do documento de identidade nº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, declaro que sou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(preto ou pardo) para o fim específico de atender ao requisito referente ao ingresso na Universidade Federal de Lavras como estagiário, conforme edital 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XXX</w:t>
            </w:r>
            <w:r>
              <w:rPr>
                <w:color w:val="000000"/>
                <w:sz w:val="20"/>
                <w:szCs w:val="20"/>
              </w:rPr>
              <w:t xml:space="preserve">/202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7"/>
              <w:ind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</w:r>
            <w:r>
              <w:rPr>
                <w:color w:val="000000"/>
                <w:sz w:val="30"/>
                <w:szCs w:val="30"/>
              </w:rPr>
            </w:r>
            <w:r>
              <w:rPr>
                <w:color w:val="000000"/>
                <w:sz w:val="30"/>
                <w:szCs w:val="3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 seguintes motivos justificam minha autodeclaração: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2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2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4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2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9234"/>
              </w:tabs>
              <w:spacing w:before="109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"/>
              <w: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60" w:lineRule="auto"/>
              <w:ind w:right="101" w:left="1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Estou ciente de que, se for comprovada falsidade ideológica desta declaração, mesmo apurada posteriormente ao início do estágio, ensejará o cancelamento do mesmo na Universidade Federal de Lavras.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1" w:before="8"/>
              <w:ind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</w:r>
            <w:r>
              <w:rPr>
                <w:color w:val="000000"/>
                <w:sz w:val="11"/>
                <w:szCs w:val="11"/>
              </w:rPr>
            </w:r>
            <w:r>
              <w:rPr>
                <w:color w:val="000000"/>
                <w:sz w:val="11"/>
                <w:szCs w:val="11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944"/>
              </w:tabs>
              <w:spacing w:line="20" w:lineRule="auto"/>
              <w:ind w:left="33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ab/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097"/>
              </w:tabs>
              <w:spacing w:before="117"/>
              <w:ind w:left="1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</w:t>
            </w:r>
            <w:r>
              <w:rPr>
                <w:color w:val="000000"/>
                <w:sz w:val="20"/>
                <w:szCs w:val="20"/>
              </w:rPr>
              <w:tab/>
              <w:t xml:space="preserve">Assinatura do Candidato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4"/>
    <w:next w:val="664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64"/>
    <w:next w:val="66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4"/>
    <w:next w:val="66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4"/>
    <w:next w:val="66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4"/>
    <w:next w:val="66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character" w:styleId="150">
    <w:name w:val="Heading 1 Char"/>
    <w:basedOn w:val="1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4"/>
    <w:next w:val="66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4"/>
    <w:next w:val="66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4"/>
    <w:next w:val="66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4"/>
    <w:next w:val="66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6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0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6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90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1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2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3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4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5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6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7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paragraph" w:styleId="667">
    <w:name w:val="No Spacing"/>
    <w:basedOn w:val="664"/>
    <w:uiPriority w:val="1"/>
    <w:qFormat/>
    <w:pPr>
      <w:pBdr/>
      <w:spacing w:after="0" w:line="240" w:lineRule="auto"/>
      <w:ind/>
    </w:pPr>
  </w:style>
  <w:style w:type="paragraph" w:styleId="668">
    <w:name w:val="List Paragraph"/>
    <w:basedOn w:val="664"/>
    <w:uiPriority w:val="34"/>
    <w:qFormat/>
    <w:pPr>
      <w:pBdr/>
      <w:spacing/>
      <w:ind w:left="720"/>
      <w:contextualSpacing w:val="true"/>
    </w:pPr>
  </w:style>
  <w:style w:type="table" w:styleId="1_1" w:customStyle="1">
    <w:name w:val="StGen3"/>
    <w:basedOn w:val="926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="Arial MT" w:hAnsi="Arial MT" w:eastAsia="Arial MT" w:cs="Arial MT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pt-BR" w:bidi="ar-SA"/>
      <w14:ligatures w14:val="none"/>
    </w:rPr>
    <w:tblPr>
      <w:tblStyleRowBandSize w:val="1"/>
      <w:tblStyleColBandSize w:val="1"/>
      <w:tblInd w:w="0" w:type="dxa"/>
      <w:tblW w:w="0" w:type="auto"/>
      <w:tblCellMar>
        <w:left w:w="0" w:type="dxa"/>
        <w:top w:w="0" w:type="dxa"/>
        <w:right w:w="0" w:type="dxa"/>
        <w:bottom w:w="0" w:type="dxa"/>
      </w:tblCellMa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2025-09-01T13:45:28Z</dcterms:modified>
</cp:coreProperties>
</file>